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FB" w:rsidRDefault="00F15FFB" w:rsidP="00D03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Муниципаль бюджет гомуми белем бирү учре</w:t>
      </w:r>
      <w:r w:rsidRPr="00F15FFB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дениесе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“Бәтке урта гомуми белем бирү мәктәбе”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1077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1077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“КАБУЛ ИТЕЛДЕ”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Педагогик  киңәшмә   белән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беркетмә   № 1  26.08.2019ел  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194  номерлы боерык  белән  гамәлгә  куелды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26.08.2019 ел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МБГББУ “Бәтке урта гомуми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белем бирү мәктәбе”  директоры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____________Р.А.Шагимарданова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 нчы</w:t>
      </w: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сыйныф (рус төркеме)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өчен  әдәбияттан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b/>
          <w:caps/>
          <w:sz w:val="24"/>
          <w:szCs w:val="24"/>
          <w:lang w:val="tt-RU" w:eastAsia="ru-RU"/>
        </w:rPr>
        <w:t>эш программасы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(сәгатьләр күләме атнага 1сәгать, елга 34 сәгать)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Төзүче: </w:t>
      </w:r>
      <w:r w:rsidRPr="00F15FF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Шарапова Рамилә Мөдәрис кызы,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беренче  категорияле</w:t>
      </w:r>
    </w:p>
    <w:p w:rsidR="00F15FFB" w:rsidRPr="00F15FFB" w:rsidRDefault="00F15FFB" w:rsidP="00F15FFB">
      <w:pPr>
        <w:tabs>
          <w:tab w:val="left" w:pos="4962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 һәм әдәбияты укытучысы</w:t>
      </w:r>
    </w:p>
    <w:p w:rsidR="00F15FFB" w:rsidRPr="00F15FFB" w:rsidRDefault="00F15FFB" w:rsidP="00F15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“ КИЛЕШЕНДЕ”                                                             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Директор урынбасары   ______ Л.В.Калимуллина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26.08. 2019 ел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“КАРАЛДЫ”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МБ утырышы беркетмәсе № 1   20.08.2019 ел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МБ җитәкчесе______Р.М.Шарапова      </w:t>
      </w: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</w:t>
      </w:r>
    </w:p>
    <w:p w:rsidR="00F15FFB" w:rsidRPr="00F15FFB" w:rsidRDefault="00F15FFB" w:rsidP="00F15F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15FF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2019 нчы ел.</w:t>
      </w:r>
    </w:p>
    <w:p w:rsidR="00F15FFB" w:rsidRPr="00F15FFB" w:rsidRDefault="00F15FFB" w:rsidP="00F15F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15FFB" w:rsidRPr="00F15FFB" w:rsidRDefault="00F15FFB" w:rsidP="00F15F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C0128" w:rsidRPr="00792AE6" w:rsidRDefault="00BC0128" w:rsidP="00BC012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C0128" w:rsidRPr="00CD44F6" w:rsidRDefault="00BC0128" w:rsidP="00BC0128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CD44F6">
        <w:rPr>
          <w:rFonts w:ascii="Times New Roman" w:eastAsia="Calibri" w:hAnsi="Times New Roman" w:cs="Times New Roman"/>
          <w:b/>
          <w:iCs/>
          <w:sz w:val="24"/>
          <w:szCs w:val="24"/>
          <w:lang w:val="tt-RU"/>
        </w:rPr>
        <w:t>П</w:t>
      </w:r>
      <w:r w:rsidRPr="00CD44F6">
        <w:rPr>
          <w:rFonts w:ascii="Times New Roman" w:eastAsia="Calibri" w:hAnsi="Times New Roman" w:cs="Times New Roman"/>
          <w:b/>
          <w:iCs/>
          <w:sz w:val="24"/>
          <w:szCs w:val="24"/>
        </w:rPr>
        <w:t>ланлаштырылган  нәтиҗәләр</w:t>
      </w:r>
    </w:p>
    <w:p w:rsidR="00BC0128" w:rsidRPr="00CD44F6" w:rsidRDefault="00BC0128" w:rsidP="00BC0128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2279"/>
        <w:gridCol w:w="2375"/>
        <w:gridCol w:w="1889"/>
        <w:gridCol w:w="1858"/>
      </w:tblGrid>
      <w:tr w:rsidR="00BC0128" w:rsidRPr="00CD44F6" w:rsidTr="00BC0128">
        <w:trPr>
          <w:trHeight w:val="304"/>
        </w:trPr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Б</w:t>
            </w: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үлек</w:t>
            </w: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 исеме</w:t>
            </w:r>
          </w:p>
        </w:tc>
        <w:tc>
          <w:tcPr>
            <w:tcW w:w="2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Предмет нә</w:t>
            </w:r>
            <w:proofErr w:type="gramStart"/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тиҗәсе</w:t>
            </w:r>
            <w:proofErr w:type="gramEnd"/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Метапредмет нә</w:t>
            </w:r>
            <w:proofErr w:type="gramStart"/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тиҗәсе</w:t>
            </w:r>
            <w:proofErr w:type="gramEnd"/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proofErr w:type="gramStart"/>
            <w:r w:rsidRPr="00CD44F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Ш</w:t>
            </w:r>
            <w:proofErr w:type="gramEnd"/>
            <w:r w:rsidRPr="00CD44F6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әхескә кагылышлы нәтиҗәләр</w:t>
            </w:r>
          </w:p>
        </w:tc>
      </w:tr>
      <w:tr w:rsidR="00BC0128" w:rsidRPr="00CD44F6" w:rsidTr="00BC012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Укучы өйрәнә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Укучы өйрәнү </w:t>
            </w:r>
            <w:proofErr w:type="gramStart"/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м</w:t>
            </w:r>
            <w:proofErr w:type="gramEnd"/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өмкинчелеген ала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BC0128" w:rsidRPr="00D03B02" w:rsidTr="00BC0128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Сүз көче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Болгар чоры язма истәлеге-Кол Галинең “Кыйссаи Йосыф” поэмасының темасы, проблематикасы, сәнгатчә эшләнеше  бе лән танышу</w:t>
            </w:r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әдәби әсәрләрне, сүзләрен дөрес әйтеп, йөгерек уку;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авторның әйтергә теләгән фикерен аңлау, үз мөнәсәбәтен белдерү, әсәрне өлешләргә бүлә һәм планын төзи белү;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әдәби-теоретик төшенчәләрне рус әдәбияты белеме белән тәңгәлләштерү;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татар әдәбиятының һәм тарихи мәгълүматларның дөнья культурасында тоткан урынын аңлау;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авторларның тормыш юлы һәм иҗаты турында кыскача күзаллау;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12—13 татар, рус, чит ил язучы-шагыйрьләренең исемнәрен һәм алар язган әсәрләрне белү;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6—8 сәнгать әһеленең тормышы, иҗаты турында мәгълүматлы булу;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–  Казан һәм Татарстан төбәгендәге 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мәдәният учаклары (музей, театр, тыюлык, концерт залы һ.б.), балалар матбугаты турында белү;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төрле халыкларның фольклор үрнәкләрен татар халык авыз иҗаты белән чагыштыру;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–  7−8 мәкаль−әйтемне русча эквивалентлары белән истә калдыру; 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төрле авторларның 4−5 шигырен яки әсәрдән өзекне яттан сөйли белү;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сүзлекләр, энциклопедияләр, Интернет-ресурслардан файдаланып, үзенә кирәкле материалны табу;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төрле темаларга проект эше яклау;</w:t>
            </w:r>
          </w:p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–  әдәби әсәрне тормыш белән бәйләп, үз гамәлләренә бәя бирү.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Регулятив нәтиҗәлә</w:t>
            </w:r>
            <w:proofErr w:type="gramStart"/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</w:t>
            </w:r>
            <w:proofErr w:type="gramEnd"/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планлаштыра,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 ф</w:t>
            </w: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аразлый, коррекция ясый, бәяли белү.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Коммуникатив 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нәтиҗәләр: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аралашу компетенциясен үстерү, тыңлый, диалогта, гомуми сөйләшүдә катнаша алу, туган телен, рус телен, чит телне камил белү.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Танып белү нәтиҗәләре: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фәнни дөнья сурәтен аңлау, үзенең танып-белү һәм интеллектуаль эшчәнлеге белән идарә итә алу, уку, белем алу чараларын күзаллау, репрезентатив, символик, логик, иҗади фикерләү сәләтен үстерү, рефлексиягә сәләтле булу;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Үзлегеннән белем алырга, иҗади сәләте үскән, компетентлы, үзаңы үскән, үзенең гражданлык карашларын ачыктан-ачык белдерүгә сәләтле, үз-үзенә тәнкыйди карашта торган, тормыш авырлыкларына каршы торырлык шәхес тәрбияләү</w:t>
            </w:r>
          </w:p>
        </w:tc>
      </w:tr>
      <w:tr w:rsidR="00BC0128" w:rsidRPr="00D03B02" w:rsidTr="00BC0128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Урта гасыр татар әдәбиятында мәхәббәт сю</w:t>
            </w: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ж</w:t>
            </w: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ет лары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>Габдулла Тукайның, “Татар кызларына”,Ф. Әмирханның “Хәят” повесте, А. Гыйләҗевның “Җомга көн кич белән...”, Р. Мингалимның Сап-сары көзләр” хикәясе белән танышу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BC0128" w:rsidRPr="00D03B02" w:rsidTr="00BC0128"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Татар әдәбиятында </w:t>
            </w:r>
            <w:r w:rsidRPr="00CD44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хатын-кыз образлары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  <w:t xml:space="preserve">Татар әдәбиятында 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лирика үзенчәлеклә рен өйрәнү: Ркаил Зәйдулланың “Буран да”, Илсөяр Иксанованың “Тузганак” , Р. Әхмәтҗановның “Сандугач керде күңелгә”, Ф.Шабаевның “Карт имән монологы”, М. Мирза. Робагыйлар “ Карыйм да бу дөняның дүрт ягына”,Фирүзә Җамалетдинованың “Ташлар”, “Кунак көткән кебек” шигырь ләре  белән танышу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BC0128" w:rsidRPr="00D03B02" w:rsidTr="00BC0128">
        <w:trPr>
          <w:trHeight w:val="58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 xml:space="preserve">“ Театр </w:t>
            </w: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элгечтән башлана”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Х. Мөдәррисованың иҗаты.,”Бәйге ха кы”повесте, 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Галиәсгар Камал“Беренче театр” комедиясен анализлау; Сәхибҗамал Гыйззәтуллина-Волжская ның сәхнә иҗаты белән танышу; комедия жанрына хас үзенчәлекләр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BC0128" w:rsidRPr="00D03B02" w:rsidTr="00BC0128">
        <w:trPr>
          <w:trHeight w:val="13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lastRenderedPageBreak/>
              <w:t>Татар әдәбиятында  “дәвалаучылар” образы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Габдрахман Әпсәләмов“Ак чәчәкләр” романы, Саҗидә Сөләйманованың “Гөлбадран” повестеннан алынган “Дөнья бу!..” өзеге белән танышу; Сәламәтлек сагында торучы табибларның үз эшләренә һәм кешеләргә мөнәсәбәте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BC0128" w:rsidRPr="00CD44F6" w:rsidTr="00BC0128">
        <w:trPr>
          <w:trHeight w:val="270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Укытучы- бик горур яңгырый!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Р. Гаташның “Укытучы”, Л. Шагыйрьҗанның “Укытучым” шигырьләренә, В. Нуруллин “Инша” хикәясенә анализ.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Мөхәммәт Мәһдиевнең “Фронтовиклар” романында укытучылар тормышын һәм эшчәнлеген чагылдыру үзенчәлеге. </w:t>
            </w:r>
          </w:p>
          <w:p w:rsidR="00BC0128" w:rsidRPr="00CD44F6" w:rsidRDefault="00BC0128" w:rsidP="00BC0128">
            <w:pPr>
              <w:tabs>
                <w:tab w:val="left" w:pos="43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Казан педколледжы турына  белешмә.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ab/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  <w:tr w:rsidR="00BC0128" w:rsidRPr="00D03B02" w:rsidTr="00BC0128">
        <w:trPr>
          <w:trHeight w:val="96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tt-RU"/>
              </w:rPr>
              <w:t>Һөнәрләр бик күп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Хәсән Сарьян. “Әткәм һөнәре” повестенда яшь кеше образын ачу  үзенчәлекләре;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Гариф Ахуновның “Хәзинә” романында нефть чыгаручылар образлары.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Илдар Юзеевның “Таныш моңнар” поэмасында яшь кешенең тормыш юлын сайлауны чагылдыру.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Хисам Камаловның “Очучы” хикәясендә күтәрелгән проблемалар.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Мәдинә Маликованың “Казан каласы- таш кала”повестеның өзеген өйрәнү.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С. Гәрәева биографиясе. “Эретеп ябыштыручы” шигырен өйрәнү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128" w:rsidRPr="00CD44F6" w:rsidRDefault="00BC0128" w:rsidP="00BC0128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</w:tr>
    </w:tbl>
    <w:p w:rsidR="00BC0128" w:rsidRPr="00CD44F6" w:rsidRDefault="00BC0128" w:rsidP="00BC012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sectPr w:rsidR="00BC0128" w:rsidRPr="00CD44F6">
          <w:pgSz w:w="11906" w:h="16838"/>
          <w:pgMar w:top="567" w:right="567" w:bottom="709" w:left="1134" w:header="284" w:footer="284" w:gutter="0"/>
          <w:cols w:space="720"/>
        </w:sectPr>
      </w:pPr>
    </w:p>
    <w:p w:rsidR="00BC0128" w:rsidRPr="00CD44F6" w:rsidRDefault="00BC0128" w:rsidP="00BC0128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tt-RU"/>
        </w:rPr>
      </w:pPr>
      <w:r w:rsidRPr="00CD44F6"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lastRenderedPageBreak/>
        <w:t xml:space="preserve">                                                           Программаның эчтәлеге</w:t>
      </w:r>
    </w:p>
    <w:p w:rsidR="00BC0128" w:rsidRPr="00CD44F6" w:rsidRDefault="00BC0128" w:rsidP="00BC0128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tt-RU"/>
        </w:rPr>
      </w:pPr>
    </w:p>
    <w:tbl>
      <w:tblPr>
        <w:tblW w:w="104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247"/>
        <w:gridCol w:w="6407"/>
        <w:gridCol w:w="11"/>
        <w:gridCol w:w="1124"/>
      </w:tblGrid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Бүлек исеме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                  Кыскача эчтәлек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rPr>
                <w:rFonts w:ascii="Calibri" w:eastAsia="Calibri" w:hAnsi="Calibri" w:cs="Times New Roman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Сәгать саны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 көче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Халык авыз иҗаты. Дастаннар. Кол Гали язмышы. Аның “Кыйссаи Йосыф” поэмасы.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tt-RU"/>
              </w:rPr>
              <w:t xml:space="preserve">Рәдиф.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rPr>
                <w:rFonts w:ascii="Calibri" w:eastAsia="Calibri" w:hAnsi="Calibri" w:cs="Times New Roman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Урта гасыр татар әдәбиятында мәхәббәт сюжетлары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tt-RU"/>
              </w:rPr>
              <w:t>Аның “</w:t>
            </w:r>
            <w:r w:rsidRPr="00CD44F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tt-RU"/>
              </w:rPr>
              <w:t>Сөһәйл вә Гөлдерсен” дастаныннан өзек. Әсәрнең сюжеты.  Геройларга характеристика бирү.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rPr>
                <w:rFonts w:ascii="Calibri" w:eastAsia="Calibri" w:hAnsi="Calibri" w:cs="Times New Roman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әдәбиятында хатын-кыз образлары</w:t>
            </w:r>
          </w:p>
        </w:tc>
        <w:tc>
          <w:tcPr>
            <w:tcW w:w="6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Габделҗаббар Кандалыйның тормыш юлы һәм иҗаты. “</w:t>
            </w:r>
            <w:r w:rsidRPr="00CD44F6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val="tt-RU"/>
              </w:rPr>
              <w:t xml:space="preserve">Сахибҗамалга” поэмасы.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Ризаэтдин Фәхретдиннең тормышы турында белешмә. “</w:t>
            </w:r>
            <w:r w:rsidRPr="00CD4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Әсма, яки Гамәл вә җәза” романында күтәрелгән проблемалар.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Габдулла Тукайның тормыш юлы һәм эшчәнлеге турында белешмә. Әдипнең Казан чоры иҗаты. “Татар кызларына” шигырендә күтәрелгән мәсьәләләр.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Фатих Әмирханның тормыш юлы һәм иҗаты.  Әдипнең күпкырлы иҗаты. “Хәят” повесте.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Аяз Гыйләҗевның тормышы һәм иҗаты турында белешмә. Аның “Җомга көн, кич белән...” повесте.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Рөстәм Мингалим иҗаты. Шагыйрьнең прозасы “Сап-сары көзләр” хикәясе. 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rPr>
                <w:rFonts w:ascii="Calibri" w:eastAsia="Calibri" w:hAnsi="Calibri" w:cs="Times New Roman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әдәбиятында лирик башлангыч</w:t>
            </w:r>
            <w:r w:rsidRPr="00CD44F6">
              <w:rPr>
                <w:rFonts w:ascii="Times New Roman" w:eastAsia="Calibri" w:hAnsi="Times New Roman" w:cs="Times New Roman"/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Ркаил Зәйдулла турында белешмә. “Буранда” шигырендә сурәтләнгән табигать күренеше.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Илсөяр Иксанова иҗаты. “Тузганак” шигырендә пейзаж бирелеше.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Сания Әхмәтҗанованың тормыш юлы һәм иҗаты. Аның “Татар акылы...” әсәрендә күтәрелгән проблемалар.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Марс Шабаев тормышы һәм иҗаты. “Корыган имән монологы” шигырендә шагыйрьнең фәлсәфи карашларының чагылышы.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Мөхәммәт Мирза тормышы һәм иҗаты турында белешмә. Иҗатына хас үзенчәлекләр. Робагый, газәл жанрындагы әсәрләре.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Фирүзә Җамалетдинованың иҗаты. Аның “Ташлар”, “Кунак көткән кебек” шигырьләренең идея-проблематикасы.  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Рәшит Әхмәтҗанов тормышы һәм иҗаты турында белешмә. “Сандугач керде күңелгә” шигырендә шагыйрь хисләренең чагылышы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«Театр 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элгечтән башлана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Галиәсгар Камал тормышы һәм иҗаты турында белешмә. Драматург каләменә хас сыйфатлар. “Беренче театр” комедиясендә конфликт һәм аның чишелеше, образларның үзенчәлекле якларын ачу.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Беренче хатын-кыз татар артисткасы Сәхибҗамал Гыйззәтуллина-Волжская иҗаты, театр сәнгатен үстерүдәге эшчәнлеге.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Галиәсгар Камал исемендәге Татар дәүләт академия театры турында белешмә.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Халисә Мөдәррисованың тормышы һәм иҗаты. “Бәйге хакы” повестеннан өзек белән танышу. 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6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Татар әдәбиятында табиб образлары</w:t>
            </w:r>
          </w:p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Г.Апсаәләмовның 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be-BY"/>
              </w:rPr>
              <w:t xml:space="preserve"> 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»романы.</w:t>
            </w:r>
            <w:r w:rsidRPr="00CD44F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С. Сөләймәнованың тормыш юлы һәм иҗаты белән танышу. «Гөлбадран»  повесте,«Дөнья бу... 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BC0128" w:rsidRPr="00CD44F6" w:rsidTr="00BC0128">
        <w:trPr>
          <w:trHeight w:val="3298"/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кытучы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– 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горур яңгырый</w:t>
            </w: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!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Мөхәммәт Мәһдиевнең тормыш юлы һәм иҗаты. Әдип каләменә хас сыйфатлар. “Фронтовиклар” романында укытучылар тормышын һәм эшчәнлеген чагылдыру үзенчәлеге.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Рәдиф Гаташның тормышы һәм иҗаты турында белешмә. Аның шигъри осталыгы.  Әсәрләренең жанры. “Укытучы” шигыре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Лена Шагыйрьҗанның тормыш юлы һәм иҗаты. Шигърияткә алып килгән яңалыгы. “Укытучы” шигырендә күтәрелгән проблемалар.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Вакыйф Нуриевның тормыш юлы һәм иҗаты. “Инша” хикәясендә Әкрәм образының бирелеше.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Һөнәрләр күп алар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Хәсән Сарьянның тормыш юлы һәм иҗаты. Иҗатында лиризм. “Әткәм һөнәре” повестенда яшь кеше образын ачу  үзенчәлекләре.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Гариф Ахуновның 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тормышы һәм иҗаты турында белешмә. Иҗатында нефтьчеләр тормышын яктырту үзенчәлекләре. “Хәзинә” романында нефть чыгаручылар образлары.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Илдар Юзеевның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тормыш юлы һәм иҗаты. Аның шигъри һәм драматурглык осталыгы. “Таныш моңнар” поэмасында яшь кешенең тормыш юлын сайлауны чагылдыру.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Хисам Камаловның 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тормыш юлы һәм иҗаты. “Очучы” хикәясендә күтәрелгән проблемалар.  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Мәдинә Маликованың тормыш юлы һәм иҗаты. “Казан каласы – таш кала” повестенда архитекторлар һөнәренә хас сыйфатларны чагылдыру үзенчәлеге.</w:t>
            </w:r>
          </w:p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Салисә Гәрәеваның</w:t>
            </w: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 тормышы һәм иҗаты турында белешмә. 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BC0128" w:rsidRPr="00CD44F6" w:rsidTr="00BC0128">
        <w:trPr>
          <w:jc w:val="center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0128" w:rsidRPr="00CD44F6" w:rsidRDefault="00BC0128" w:rsidP="00BC0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D44F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BC0128" w:rsidRPr="00CD44F6" w:rsidRDefault="00BC0128" w:rsidP="00BC0128">
      <w:pPr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tt-RU"/>
        </w:rPr>
      </w:pPr>
    </w:p>
    <w:p w:rsidR="00BC0128" w:rsidRPr="00CD44F6" w:rsidRDefault="00BC0128" w:rsidP="00BC0128">
      <w:pPr>
        <w:rPr>
          <w:rFonts w:ascii="Calibri" w:eastAsia="Calibri" w:hAnsi="Calibri" w:cs="Times New Roman"/>
          <w:lang w:val="tt-RU"/>
        </w:rPr>
      </w:pPr>
    </w:p>
    <w:p w:rsidR="00F15FFB" w:rsidRDefault="00BC0128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</w:t>
      </w: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15FFB" w:rsidRDefault="00F15FFB" w:rsidP="00F15F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594868" w:rsidRDefault="00BC0128" w:rsidP="00D03B02">
      <w:pPr>
        <w:spacing w:after="0" w:line="240" w:lineRule="auto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  </w:t>
      </w:r>
      <w:bookmarkStart w:id="0" w:name="_GoBack"/>
      <w:bookmarkEnd w:id="0"/>
    </w:p>
    <w:p w:rsidR="00594868" w:rsidRPr="00594868" w:rsidRDefault="0059486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594868" w:rsidRPr="00594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868"/>
    <w:rsid w:val="002F0EC3"/>
    <w:rsid w:val="0057258E"/>
    <w:rsid w:val="00594868"/>
    <w:rsid w:val="009B1BF3"/>
    <w:rsid w:val="00B52643"/>
    <w:rsid w:val="00BC0128"/>
    <w:rsid w:val="00C4017F"/>
    <w:rsid w:val="00D03B02"/>
    <w:rsid w:val="00F1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1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C4017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40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4017F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C4017F"/>
    <w:rPr>
      <w:rFonts w:ascii="Calibri" w:eastAsia="Times New Roman" w:hAnsi="Calibri" w:cs="Times New Roman"/>
    </w:rPr>
  </w:style>
  <w:style w:type="character" w:styleId="a8">
    <w:name w:val="Emphasis"/>
    <w:uiPriority w:val="99"/>
    <w:qFormat/>
    <w:rsid w:val="00BC0128"/>
    <w:rPr>
      <w:rFonts w:ascii="Times New Roman" w:hAnsi="Times New Roman"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1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99"/>
    <w:qFormat/>
    <w:rsid w:val="00C4017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C40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4017F"/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C4017F"/>
    <w:rPr>
      <w:rFonts w:ascii="Calibri" w:eastAsia="Times New Roman" w:hAnsi="Calibri" w:cs="Times New Roman"/>
    </w:rPr>
  </w:style>
  <w:style w:type="character" w:styleId="a8">
    <w:name w:val="Emphasis"/>
    <w:uiPriority w:val="99"/>
    <w:qFormat/>
    <w:rsid w:val="00BC0128"/>
    <w:rPr>
      <w:rFonts w:ascii="Times New Roman" w:hAnsi="Times New Roman"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E626-9405-4FDD-8938-7D09472B1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Betky</dc:creator>
  <cp:lastModifiedBy>Betky</cp:lastModifiedBy>
  <cp:revision>2</cp:revision>
  <dcterms:created xsi:type="dcterms:W3CDTF">2019-09-19T06:04:00Z</dcterms:created>
  <dcterms:modified xsi:type="dcterms:W3CDTF">2019-09-19T06:04:00Z</dcterms:modified>
</cp:coreProperties>
</file>